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4973A5E6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3A3B98">
        <w:rPr>
          <w:b/>
        </w:rPr>
        <w:t>0277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3A3B98">
        <w:rPr>
          <w:b/>
        </w:rPr>
        <w:t>Обеспечение деятельности испытательной лаборатории (Подготовка руководителей испытательной лаборатории)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3A3B98">
        <w:rPr>
          <w:b/>
        </w:rPr>
        <w:t>25.08.2025</w:t>
      </w:r>
      <w:r w:rsidR="007F6949" w:rsidRPr="00794A30">
        <w:rPr>
          <w:b/>
        </w:rPr>
        <w:t xml:space="preserve"> по </w:t>
      </w:r>
      <w:r w:rsidR="003A3B98">
        <w:rPr>
          <w:b/>
        </w:rPr>
        <w:t>26.08.2025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A3B98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4A65B-72F8-4440-B092-E21D61614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2024-12-19T17:13:00Z</dcterms:created>
  <dcterms:modified xsi:type="dcterms:W3CDTF">2024-12-19T17:13:00Z</dcterms:modified>
</cp:coreProperties>
</file>